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E1E7C" w14:textId="77777777" w:rsidR="00E50B24" w:rsidRDefault="00000000">
      <w:pPr>
        <w:pStyle w:val="Ttulo1"/>
        <w:spacing w:before="480" w:after="0"/>
        <w:jc w:val="center"/>
        <w:rPr>
          <w:rFonts w:ascii="Georgia" w:eastAsia="Georgia" w:hAnsi="Georgia" w:cs="Georgia"/>
          <w:b/>
          <w:color w:val="0000FF"/>
          <w:sz w:val="28"/>
          <w:szCs w:val="28"/>
        </w:rPr>
      </w:pPr>
      <w:r>
        <w:rPr>
          <w:rFonts w:ascii="Georgia" w:eastAsia="Georgia" w:hAnsi="Georgia" w:cs="Georgia"/>
          <w:b/>
          <w:color w:val="0000FF"/>
          <w:sz w:val="28"/>
          <w:szCs w:val="28"/>
        </w:rPr>
        <w:t>Formulário de Conformidade com a Ciência Aberta</w:t>
      </w:r>
    </w:p>
    <w:p w14:paraId="12146B11" w14:textId="77777777" w:rsidR="00E50B24" w:rsidRDefault="00E50B24">
      <w:pPr>
        <w:spacing w:after="200"/>
        <w:rPr>
          <w:rFonts w:ascii="Times New Roman" w:eastAsia="Times New Roman" w:hAnsi="Times New Roman" w:cs="Times New Roman"/>
        </w:rPr>
      </w:pPr>
    </w:p>
    <w:p w14:paraId="345C33DB" w14:textId="77777777" w:rsidR="00E50B24" w:rsidRDefault="00000000">
      <w:pPr>
        <w:spacing w:after="2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manuscrito: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</w:t>
      </w:r>
    </w:p>
    <w:p w14:paraId="503E39BD" w14:textId="77777777" w:rsidR="00E50B24" w:rsidRDefault="00000000">
      <w:pPr>
        <w:spacing w:after="2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_____________________________________________________________________</w:t>
      </w:r>
    </w:p>
    <w:p w14:paraId="7E39F80D" w14:textId="77777777" w:rsidR="00E50B24" w:rsidRDefault="00000000">
      <w:p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Por meio deste formulário, os autores informam sobre a conformidade do manuscrito com as práticas de comunicação da Ciência Aberta. Os autores são solicitados a informar:</w:t>
      </w:r>
    </w:p>
    <w:p w14:paraId="066E24F6" w14:textId="77777777" w:rsidR="00F4189B" w:rsidRDefault="00000000" w:rsidP="00F4189B">
      <w:pPr>
        <w:pStyle w:val="PargrafodaLista"/>
        <w:numPr>
          <w:ilvl w:val="0"/>
          <w:numId w:val="2"/>
        </w:numPr>
        <w:spacing w:after="200"/>
        <w:jc w:val="both"/>
        <w:rPr>
          <w:rFonts w:ascii="Times New Roman" w:eastAsia="Times New Roman" w:hAnsi="Times New Roman" w:cs="Times New Roman"/>
        </w:rPr>
      </w:pPr>
      <w:r w:rsidRPr="00F4189B">
        <w:rPr>
          <w:rFonts w:ascii="Times New Roman" w:eastAsia="Times New Roman" w:hAnsi="Times New Roman" w:cs="Times New Roman"/>
        </w:rPr>
        <w:t xml:space="preserve">Se o manuscrito é um </w:t>
      </w:r>
      <w:proofErr w:type="spellStart"/>
      <w:r w:rsidRPr="00F4189B">
        <w:rPr>
          <w:rFonts w:ascii="Times New Roman" w:eastAsia="Times New Roman" w:hAnsi="Times New Roman" w:cs="Times New Roman"/>
        </w:rPr>
        <w:t>preprint</w:t>
      </w:r>
      <w:proofErr w:type="spellEnd"/>
      <w:r w:rsidRPr="00F4189B">
        <w:rPr>
          <w:rFonts w:ascii="Times New Roman" w:eastAsia="Times New Roman" w:hAnsi="Times New Roman" w:cs="Times New Roman"/>
        </w:rPr>
        <w:t xml:space="preserve"> e, em caso positivo, sua localização.</w:t>
      </w:r>
    </w:p>
    <w:p w14:paraId="12A2A234" w14:textId="77777777" w:rsidR="00F4189B" w:rsidRDefault="00000000" w:rsidP="00F4189B">
      <w:pPr>
        <w:pStyle w:val="PargrafodaLista"/>
        <w:numPr>
          <w:ilvl w:val="0"/>
          <w:numId w:val="2"/>
        </w:numPr>
        <w:spacing w:after="200"/>
        <w:jc w:val="both"/>
        <w:rPr>
          <w:rFonts w:ascii="Times New Roman" w:eastAsia="Times New Roman" w:hAnsi="Times New Roman" w:cs="Times New Roman"/>
        </w:rPr>
      </w:pPr>
      <w:r w:rsidRPr="00F4189B">
        <w:rPr>
          <w:rFonts w:ascii="Times New Roman" w:eastAsia="Times New Roman" w:hAnsi="Times New Roman" w:cs="Times New Roman"/>
        </w:rPr>
        <w:t>Se códigos de programas, dados e outros materiais subjacentes ao texto do manuscrito estão devidamente citados e referenciados.</w:t>
      </w:r>
    </w:p>
    <w:p w14:paraId="10EDF63F" w14:textId="0F9CEFA7" w:rsidR="00E50B24" w:rsidRPr="00F4189B" w:rsidRDefault="00000000" w:rsidP="00F4189B">
      <w:pPr>
        <w:pStyle w:val="PargrafodaLista"/>
        <w:numPr>
          <w:ilvl w:val="0"/>
          <w:numId w:val="2"/>
        </w:numPr>
        <w:spacing w:after="200"/>
        <w:jc w:val="both"/>
        <w:rPr>
          <w:rFonts w:ascii="Times New Roman" w:eastAsia="Times New Roman" w:hAnsi="Times New Roman" w:cs="Times New Roman"/>
        </w:rPr>
      </w:pPr>
      <w:r w:rsidRPr="00F4189B">
        <w:rPr>
          <w:rFonts w:ascii="Times New Roman" w:eastAsia="Times New Roman" w:hAnsi="Times New Roman" w:cs="Times New Roman"/>
        </w:rPr>
        <w:t>Se aceitam opções de abertura no processo de avaliação por pares.</w:t>
      </w:r>
    </w:p>
    <w:p w14:paraId="140C9B8B" w14:textId="77777777" w:rsidR="00E50B24" w:rsidRDefault="00000000">
      <w:pPr>
        <w:spacing w:after="20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Preprints</w:t>
      </w:r>
      <w:proofErr w:type="spellEnd"/>
      <w:r>
        <w:rPr>
          <w:rFonts w:ascii="Times New Roman" w:eastAsia="Times New Roman" w:hAnsi="Times New Roman" w:cs="Times New Roman"/>
        </w:rPr>
        <w:br/>
        <w:t xml:space="preserve">Depósito do manuscrito em um servidor de </w:t>
      </w:r>
      <w:proofErr w:type="spellStart"/>
      <w:r>
        <w:rPr>
          <w:rFonts w:ascii="Times New Roman" w:eastAsia="Times New Roman" w:hAnsi="Times New Roman" w:cs="Times New Roman"/>
        </w:rPr>
        <w:t>preprints</w:t>
      </w:r>
      <w:proofErr w:type="spellEnd"/>
      <w:r>
        <w:rPr>
          <w:rFonts w:ascii="Times New Roman" w:eastAsia="Times New Roman" w:hAnsi="Times New Roman" w:cs="Times New Roman"/>
        </w:rPr>
        <w:t xml:space="preserve"> reconhecido pelo periódico.</w:t>
      </w:r>
    </w:p>
    <w:tbl>
      <w:tblPr>
        <w:tblStyle w:val="a"/>
        <w:tblW w:w="89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8415"/>
      </w:tblGrid>
      <w:tr w:rsidR="00E50B24" w14:paraId="20B38C29" w14:textId="77777777">
        <w:tc>
          <w:tcPr>
            <w:tcW w:w="8970" w:type="dxa"/>
            <w:gridSpan w:val="2"/>
          </w:tcPr>
          <w:p w14:paraId="42B7D001" w14:textId="77777777" w:rsidR="00E50B24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 manuscrito é um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preprint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?</w:t>
            </w:r>
          </w:p>
        </w:tc>
      </w:tr>
      <w:tr w:rsidR="00E50B24" w14:paraId="5B1AC1AA" w14:textId="77777777">
        <w:tc>
          <w:tcPr>
            <w:tcW w:w="555" w:type="dxa"/>
          </w:tcPr>
          <w:p w14:paraId="2314B38C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)</w:t>
            </w:r>
          </w:p>
        </w:tc>
        <w:tc>
          <w:tcPr>
            <w:tcW w:w="8415" w:type="dxa"/>
          </w:tcPr>
          <w:p w14:paraId="6C38D39B" w14:textId="22D71D60" w:rsidR="00E50B24" w:rsidRDefault="00000000" w:rsidP="00F418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Sim</w:t>
            </w:r>
            <w:r w:rsidR="00F4189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- Nome do servidor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Preprints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      DOI do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Preprint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E50B24" w14:paraId="03B6A8C5" w14:textId="77777777">
        <w:tc>
          <w:tcPr>
            <w:tcW w:w="555" w:type="dxa"/>
          </w:tcPr>
          <w:p w14:paraId="2C848760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)</w:t>
            </w:r>
          </w:p>
        </w:tc>
        <w:tc>
          <w:tcPr>
            <w:tcW w:w="8415" w:type="dxa"/>
          </w:tcPr>
          <w:p w14:paraId="734A47F0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Não</w:t>
            </w:r>
          </w:p>
        </w:tc>
      </w:tr>
    </w:tbl>
    <w:p w14:paraId="1175344F" w14:textId="77777777" w:rsidR="00E50B24" w:rsidRDefault="00E50B24">
      <w:pPr>
        <w:spacing w:after="200"/>
        <w:jc w:val="both"/>
        <w:rPr>
          <w:rFonts w:ascii="Times New Roman" w:eastAsia="Times New Roman" w:hAnsi="Times New Roman" w:cs="Times New Roman"/>
        </w:rPr>
      </w:pPr>
    </w:p>
    <w:p w14:paraId="58646AA7" w14:textId="77777777" w:rsidR="00E50B24" w:rsidRDefault="00000000">
      <w:pPr>
        <w:spacing w:after="20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Disponibilidade de dados de pesquisa e outros materiais</w:t>
      </w:r>
    </w:p>
    <w:p w14:paraId="1F5C6C1A" w14:textId="77777777" w:rsidR="00E50B24" w:rsidRDefault="00000000">
      <w:p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 autores são encorajados a disponibilizar todos os conteúdos (dados, códigos de programa e outros materiais) subjacentes ao texto do manuscrito anteriormente ou no momento da publicação. Exceções são permitidas em casos de questões legais e éticas. O objetivo é facilitar a avaliação do manuscrito e, se aprovado, contribuir para a preservação e reuso dos conteúdos e a reprodutibilidade das pesquisas.</w:t>
      </w:r>
    </w:p>
    <w:tbl>
      <w:tblPr>
        <w:tblStyle w:val="a0"/>
        <w:tblW w:w="90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8505"/>
      </w:tblGrid>
      <w:tr w:rsidR="00E50B24" w14:paraId="564AD0F3" w14:textId="77777777">
        <w:tc>
          <w:tcPr>
            <w:tcW w:w="9060" w:type="dxa"/>
            <w:gridSpan w:val="2"/>
          </w:tcPr>
          <w:p w14:paraId="37ABD658" w14:textId="77777777" w:rsidR="00E50B24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Os conteúdos subjacentes ao texto do manuscrito já estão disponíveis em sua totalidade e sem restrições ou assim estarão no momento da publicação?</w:t>
            </w:r>
          </w:p>
        </w:tc>
      </w:tr>
      <w:tr w:rsidR="00E50B24" w14:paraId="7D2747AD" w14:textId="77777777">
        <w:tc>
          <w:tcPr>
            <w:tcW w:w="555" w:type="dxa"/>
          </w:tcPr>
          <w:p w14:paraId="0F3ED219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)</w:t>
            </w:r>
          </w:p>
        </w:tc>
        <w:tc>
          <w:tcPr>
            <w:tcW w:w="8505" w:type="dxa"/>
          </w:tcPr>
          <w:p w14:paraId="780EB80F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Sim:</w:t>
            </w:r>
          </w:p>
          <w:p w14:paraId="67B81361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Os conteúdos subjacentes ao texto da pesquisa estão contidos no manuscrito </w:t>
            </w:r>
          </w:p>
          <w:p w14:paraId="1BCC5ADD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Os conteúdos estarão disponíveis no momento da publicação do artigo</w:t>
            </w:r>
          </w:p>
          <w:p w14:paraId="09C695F9" w14:textId="77777777" w:rsidR="00E50B24" w:rsidRDefault="00E50B2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2742216" w14:textId="03E74A81" w:rsidR="00E50B24" w:rsidRDefault="00F4189B" w:rsidP="00F418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Descrever títulos e respectivas URLs, números de acesso ou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dos arquivos dos conteúdos subjacentes ao texto do artigo (use uma linha para cada dado):              ___________________________________________________________________________</w:t>
            </w:r>
          </w:p>
          <w:p w14:paraId="5C4C7B69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___________________________________________________________________________        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</w:tr>
      <w:tr w:rsidR="00E50B24" w14:paraId="25A7AB15" w14:textId="77777777">
        <w:trPr>
          <w:trHeight w:val="1840"/>
        </w:trPr>
        <w:tc>
          <w:tcPr>
            <w:tcW w:w="555" w:type="dxa"/>
          </w:tcPr>
          <w:p w14:paraId="66F5C490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(  )</w:t>
            </w:r>
          </w:p>
        </w:tc>
        <w:tc>
          <w:tcPr>
            <w:tcW w:w="8505" w:type="dxa"/>
          </w:tcPr>
          <w:p w14:paraId="7D82A6F2" w14:textId="1E1A5DF9" w:rsidR="00E50B24" w:rsidRDefault="00000000" w:rsidP="00F418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Não: </w:t>
            </w:r>
            <w:r>
              <w:rPr>
                <w:rFonts w:ascii="Times New Roman" w:eastAsia="Times New Roman" w:hAnsi="Times New Roman" w:cs="Times New Roman"/>
              </w:rPr>
              <w:br/>
              <w:t>(  ) Os dados estão disponíveis sob demanda dos pareceristas</w:t>
            </w:r>
            <w:r>
              <w:rPr>
                <w:rFonts w:ascii="Times New Roman" w:eastAsia="Times New Roman" w:hAnsi="Times New Roman" w:cs="Times New Roman"/>
              </w:rPr>
              <w:br/>
              <w:t>(  ) Após a publicação os dados subjacentes estarão disponíveis mediante solicitação formal aos autores</w:t>
            </w:r>
            <w:r>
              <w:rPr>
                <w:rFonts w:ascii="Times New Roman" w:eastAsia="Times New Roman" w:hAnsi="Times New Roman" w:cs="Times New Roman"/>
              </w:rPr>
              <w:br/>
              <w:t>(  ) Os dados não podem ser disponibilizados publicamente. Justifique a seguir:</w:t>
            </w:r>
          </w:p>
          <w:p w14:paraId="184B7B91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______________________________________________________________________________________________________________________________________________________</w:t>
            </w:r>
          </w:p>
          <w:p w14:paraId="22D021A6" w14:textId="77777777" w:rsidR="00E50B24" w:rsidRDefault="00E50B2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C5B0CF0" w14:textId="77777777" w:rsidR="00E50B24" w:rsidRDefault="00E50B24">
      <w:pPr>
        <w:spacing w:after="200"/>
        <w:jc w:val="both"/>
        <w:rPr>
          <w:rFonts w:ascii="Times New Roman" w:eastAsia="Times New Roman" w:hAnsi="Times New Roman" w:cs="Times New Roman"/>
        </w:rPr>
      </w:pPr>
    </w:p>
    <w:p w14:paraId="3C0C1187" w14:textId="77777777" w:rsidR="00E50B24" w:rsidRDefault="00000000" w:rsidP="00F4189B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Aberturas na Avaliação por Pares</w:t>
      </w:r>
      <w:r>
        <w:rPr>
          <w:rFonts w:ascii="Times New Roman" w:eastAsia="Times New Roman" w:hAnsi="Times New Roman" w:cs="Times New Roman"/>
        </w:rPr>
        <w:br/>
        <w:t xml:space="preserve">Os autores poderão optar por um ou mais meios de abertura do processo de </w:t>
      </w:r>
      <w:proofErr w:type="spellStart"/>
      <w:r>
        <w:rPr>
          <w:rFonts w:ascii="Times New Roman" w:eastAsia="Times New Roman" w:hAnsi="Times New Roman" w:cs="Times New Roman"/>
        </w:rPr>
        <w:t>peer</w:t>
      </w:r>
      <w:proofErr w:type="spellEnd"/>
      <w:r>
        <w:rPr>
          <w:rFonts w:ascii="Times New Roman" w:eastAsia="Times New Roman" w:hAnsi="Times New Roman" w:cs="Times New Roman"/>
        </w:rPr>
        <w:t xml:space="preserve"> review informado oferecidos pelo periódico.</w:t>
      </w:r>
    </w:p>
    <w:tbl>
      <w:tblPr>
        <w:tblStyle w:val="a1"/>
        <w:tblW w:w="903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472"/>
      </w:tblGrid>
      <w:tr w:rsidR="00E50B24" w14:paraId="1CE94480" w14:textId="77777777" w:rsidTr="00F4189B">
        <w:tc>
          <w:tcPr>
            <w:tcW w:w="9034" w:type="dxa"/>
            <w:gridSpan w:val="2"/>
          </w:tcPr>
          <w:p w14:paraId="360946AE" w14:textId="77777777" w:rsidR="00E50B24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Quando oferecida a opção, os autores concordam com a publicação dos pareceres da avaliação de aprovação do manuscrito?</w:t>
            </w:r>
          </w:p>
        </w:tc>
      </w:tr>
      <w:tr w:rsidR="00E50B24" w14:paraId="7CDADDD1" w14:textId="77777777" w:rsidTr="00F4189B">
        <w:tc>
          <w:tcPr>
            <w:tcW w:w="562" w:type="dxa"/>
          </w:tcPr>
          <w:p w14:paraId="3BF59A52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)</w:t>
            </w:r>
          </w:p>
        </w:tc>
        <w:tc>
          <w:tcPr>
            <w:tcW w:w="8472" w:type="dxa"/>
          </w:tcPr>
          <w:p w14:paraId="582E21FD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Sim</w:t>
            </w:r>
          </w:p>
        </w:tc>
      </w:tr>
      <w:tr w:rsidR="00E50B24" w14:paraId="0AF84DD8" w14:textId="77777777" w:rsidTr="00F4189B">
        <w:tc>
          <w:tcPr>
            <w:tcW w:w="562" w:type="dxa"/>
          </w:tcPr>
          <w:p w14:paraId="737CA53E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)</w:t>
            </w:r>
          </w:p>
        </w:tc>
        <w:tc>
          <w:tcPr>
            <w:tcW w:w="8472" w:type="dxa"/>
          </w:tcPr>
          <w:p w14:paraId="0FDC215B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Não</w:t>
            </w:r>
          </w:p>
        </w:tc>
      </w:tr>
      <w:tr w:rsidR="00E50B24" w14:paraId="0BC9D8C1" w14:textId="77777777" w:rsidTr="00F4189B">
        <w:tc>
          <w:tcPr>
            <w:tcW w:w="9034" w:type="dxa"/>
            <w:gridSpan w:val="2"/>
          </w:tcPr>
          <w:p w14:paraId="72CF0A44" w14:textId="77777777" w:rsidR="00E50B24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Quando oferecida a opção, os autores concordam em interagir diretamente com pareceristas responsáveis pela avaliação do manuscrito?</w:t>
            </w:r>
          </w:p>
        </w:tc>
      </w:tr>
      <w:tr w:rsidR="00E50B24" w14:paraId="62A273D6" w14:textId="77777777" w:rsidTr="00F4189B">
        <w:tc>
          <w:tcPr>
            <w:tcW w:w="562" w:type="dxa"/>
          </w:tcPr>
          <w:p w14:paraId="598D15F0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  )</w:t>
            </w:r>
          </w:p>
        </w:tc>
        <w:tc>
          <w:tcPr>
            <w:tcW w:w="8472" w:type="dxa"/>
          </w:tcPr>
          <w:p w14:paraId="148F9060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Sim</w:t>
            </w:r>
          </w:p>
        </w:tc>
      </w:tr>
      <w:tr w:rsidR="00E50B24" w14:paraId="0925EFDC" w14:textId="77777777" w:rsidTr="00F4189B">
        <w:tc>
          <w:tcPr>
            <w:tcW w:w="562" w:type="dxa"/>
          </w:tcPr>
          <w:p w14:paraId="0D42C518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  )</w:t>
            </w:r>
          </w:p>
        </w:tc>
        <w:tc>
          <w:tcPr>
            <w:tcW w:w="8472" w:type="dxa"/>
          </w:tcPr>
          <w:p w14:paraId="558FCFDB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Não</w:t>
            </w:r>
          </w:p>
        </w:tc>
      </w:tr>
    </w:tbl>
    <w:p w14:paraId="0F6F8299" w14:textId="77777777" w:rsidR="00E50B24" w:rsidRDefault="00E50B24">
      <w:pPr>
        <w:spacing w:after="200"/>
        <w:jc w:val="both"/>
        <w:rPr>
          <w:rFonts w:ascii="Times New Roman" w:eastAsia="Times New Roman" w:hAnsi="Times New Roman" w:cs="Times New Roman"/>
        </w:rPr>
      </w:pPr>
    </w:p>
    <w:p w14:paraId="43F1D97C" w14:textId="77777777" w:rsidR="00E50B24" w:rsidRDefault="00000000">
      <w:pPr>
        <w:spacing w:after="2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Local:________________ Data: __/__/____</w:t>
      </w:r>
    </w:p>
    <w:p w14:paraId="303142D7" w14:textId="77777777" w:rsidR="00E50B24" w:rsidRDefault="00E50B24">
      <w:pPr>
        <w:spacing w:after="200"/>
        <w:jc w:val="center"/>
        <w:rPr>
          <w:rFonts w:ascii="Times New Roman" w:eastAsia="Times New Roman" w:hAnsi="Times New Roman" w:cs="Times New Roman"/>
        </w:rPr>
      </w:pPr>
    </w:p>
    <w:p w14:paraId="6CDDEEF2" w14:textId="77777777" w:rsidR="00E50B24" w:rsidRDefault="00000000">
      <w:pPr>
        <w:spacing w:after="2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</w:t>
      </w:r>
    </w:p>
    <w:p w14:paraId="1924A6A3" w14:textId="77777777" w:rsidR="00E50B24" w:rsidRDefault="00000000">
      <w:pPr>
        <w:spacing w:after="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_______________________________________________</w:t>
      </w:r>
    </w:p>
    <w:p w14:paraId="2E198445" w14:textId="77777777" w:rsidR="00E50B24" w:rsidRDefault="00E50B24">
      <w:pPr>
        <w:spacing w:after="200"/>
        <w:jc w:val="both"/>
        <w:rPr>
          <w:rFonts w:ascii="Times New Roman" w:eastAsia="Times New Roman" w:hAnsi="Times New Roman" w:cs="Times New Roman"/>
        </w:rPr>
      </w:pPr>
    </w:p>
    <w:p w14:paraId="23F428BB" w14:textId="77777777" w:rsidR="00E50B24" w:rsidRDefault="00E50B24">
      <w:pPr>
        <w:jc w:val="both"/>
        <w:rPr>
          <w:rFonts w:ascii="Times New Roman" w:eastAsia="Times New Roman" w:hAnsi="Times New Roman" w:cs="Times New Roman"/>
          <w:b/>
        </w:rPr>
      </w:pPr>
    </w:p>
    <w:p w14:paraId="68CB435B" w14:textId="77777777" w:rsidR="00E50B24" w:rsidRDefault="00E50B24">
      <w:pPr>
        <w:jc w:val="both"/>
        <w:rPr>
          <w:rFonts w:ascii="Times New Roman" w:eastAsia="Times New Roman" w:hAnsi="Times New Roman" w:cs="Times New Roman"/>
          <w:b/>
          <w:color w:val="0000FF"/>
        </w:rPr>
      </w:pPr>
    </w:p>
    <w:p w14:paraId="58E3E774" w14:textId="77777777" w:rsidR="00E50B24" w:rsidRDefault="00E50B24">
      <w:pPr>
        <w:jc w:val="both"/>
        <w:rPr>
          <w:rFonts w:ascii="Georgia" w:eastAsia="Georgia" w:hAnsi="Georgia" w:cs="Georgia"/>
          <w:b/>
          <w:color w:val="0000FF"/>
          <w:sz w:val="28"/>
          <w:szCs w:val="28"/>
        </w:rPr>
      </w:pPr>
    </w:p>
    <w:p w14:paraId="3A332E79" w14:textId="77777777" w:rsidR="00E50B24" w:rsidRDefault="00E50B24">
      <w:pPr>
        <w:jc w:val="both"/>
        <w:rPr>
          <w:rFonts w:ascii="Georgia" w:eastAsia="Georgia" w:hAnsi="Georgia" w:cs="Georgia"/>
          <w:b/>
          <w:color w:val="0000FF"/>
          <w:sz w:val="28"/>
          <w:szCs w:val="28"/>
        </w:rPr>
      </w:pPr>
    </w:p>
    <w:p w14:paraId="588AAFEC" w14:textId="77777777" w:rsidR="00E50B24" w:rsidRDefault="00E50B24">
      <w:pPr>
        <w:jc w:val="both"/>
        <w:rPr>
          <w:rFonts w:ascii="Georgia" w:eastAsia="Georgia" w:hAnsi="Georgia" w:cs="Georgia"/>
          <w:b/>
          <w:color w:val="0000FF"/>
          <w:sz w:val="28"/>
          <w:szCs w:val="28"/>
        </w:rPr>
      </w:pPr>
    </w:p>
    <w:p w14:paraId="5B8BD403" w14:textId="77777777" w:rsidR="00E50B24" w:rsidRDefault="00E50B24">
      <w:pPr>
        <w:jc w:val="both"/>
        <w:rPr>
          <w:rFonts w:ascii="Georgia" w:eastAsia="Georgia" w:hAnsi="Georgia" w:cs="Georgia"/>
          <w:b/>
          <w:color w:val="0000FF"/>
          <w:sz w:val="28"/>
          <w:szCs w:val="28"/>
        </w:rPr>
      </w:pPr>
    </w:p>
    <w:p w14:paraId="1E516AC8" w14:textId="77777777" w:rsidR="00E50B24" w:rsidRDefault="00E50B24">
      <w:pPr>
        <w:jc w:val="both"/>
        <w:rPr>
          <w:rFonts w:ascii="Georgia" w:eastAsia="Georgia" w:hAnsi="Georgia" w:cs="Georgia"/>
          <w:b/>
          <w:color w:val="0000FF"/>
          <w:sz w:val="28"/>
          <w:szCs w:val="28"/>
        </w:rPr>
      </w:pPr>
    </w:p>
    <w:p w14:paraId="462244DA" w14:textId="77777777" w:rsidR="00E50B24" w:rsidRDefault="00E50B24">
      <w:pPr>
        <w:jc w:val="both"/>
        <w:rPr>
          <w:rFonts w:ascii="Georgia" w:eastAsia="Georgia" w:hAnsi="Georgia" w:cs="Georgia"/>
          <w:b/>
          <w:color w:val="0000FF"/>
          <w:sz w:val="28"/>
          <w:szCs w:val="28"/>
        </w:rPr>
      </w:pPr>
    </w:p>
    <w:p w14:paraId="2BB82D46" w14:textId="77777777" w:rsidR="00E50B24" w:rsidRDefault="00E50B24">
      <w:pPr>
        <w:jc w:val="both"/>
        <w:rPr>
          <w:rFonts w:ascii="Georgia" w:eastAsia="Georgia" w:hAnsi="Georgia" w:cs="Georgia"/>
          <w:b/>
          <w:color w:val="0000FF"/>
          <w:sz w:val="28"/>
          <w:szCs w:val="28"/>
        </w:rPr>
      </w:pPr>
    </w:p>
    <w:p w14:paraId="206A76F1" w14:textId="77777777" w:rsidR="00E50B24" w:rsidRDefault="00E50B24"/>
    <w:sectPr w:rsidR="00E50B24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B67C" w14:textId="77777777" w:rsidR="008C26FB" w:rsidRDefault="008C26FB">
      <w:pPr>
        <w:spacing w:line="240" w:lineRule="auto"/>
      </w:pPr>
      <w:r>
        <w:separator/>
      </w:r>
    </w:p>
  </w:endnote>
  <w:endnote w:type="continuationSeparator" w:id="0">
    <w:p w14:paraId="17D85313" w14:textId="77777777" w:rsidR="008C26FB" w:rsidRDefault="008C2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74CA4" w14:textId="77777777" w:rsidR="008C26FB" w:rsidRDefault="008C26FB">
      <w:pPr>
        <w:spacing w:line="240" w:lineRule="auto"/>
      </w:pPr>
      <w:r>
        <w:separator/>
      </w:r>
    </w:p>
  </w:footnote>
  <w:footnote w:type="continuationSeparator" w:id="0">
    <w:p w14:paraId="31A77BBD" w14:textId="77777777" w:rsidR="008C26FB" w:rsidRDefault="008C26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CC24" w14:textId="7B3E9225" w:rsidR="00E50B24" w:rsidRDefault="008B059F">
    <w:pPr>
      <w:ind w:left="-1133" w:right="-1174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400F96" wp14:editId="378E1B3A">
          <wp:simplePos x="0" y="0"/>
          <wp:positionH relativeFrom="page">
            <wp:align>left</wp:align>
          </wp:positionH>
          <wp:positionV relativeFrom="paragraph">
            <wp:posOffset>-466725</wp:posOffset>
          </wp:positionV>
          <wp:extent cx="7564755" cy="1476375"/>
          <wp:effectExtent l="0" t="0" r="0" b="0"/>
          <wp:wrapSquare wrapText="bothSides"/>
          <wp:docPr id="2008697422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697422" name="Imagem 1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87" cy="1478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1B9"/>
    <w:multiLevelType w:val="hybridMultilevel"/>
    <w:tmpl w:val="15F0F8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E62FF"/>
    <w:multiLevelType w:val="multilevel"/>
    <w:tmpl w:val="43B6F7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15006088">
    <w:abstractNumId w:val="1"/>
  </w:num>
  <w:num w:numId="2" w16cid:durableId="158723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B24"/>
    <w:rsid w:val="008B059F"/>
    <w:rsid w:val="008C26FB"/>
    <w:rsid w:val="00CC243A"/>
    <w:rsid w:val="00D10FC0"/>
    <w:rsid w:val="00D15332"/>
    <w:rsid w:val="00E50B24"/>
    <w:rsid w:val="00F4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14ED"/>
  <w15:docId w15:val="{664E7A1F-F166-4D4F-B047-9FD9A7D3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4189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B059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059F"/>
  </w:style>
  <w:style w:type="paragraph" w:styleId="Rodap">
    <w:name w:val="footer"/>
    <w:basedOn w:val="Normal"/>
    <w:link w:val="RodapChar"/>
    <w:uiPriority w:val="99"/>
    <w:unhideWhenUsed/>
    <w:rsid w:val="008B059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0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Machado</dc:creator>
  <cp:lastModifiedBy>Cientifico INAFF</cp:lastModifiedBy>
  <cp:revision>3</cp:revision>
  <dcterms:created xsi:type="dcterms:W3CDTF">2025-06-16T17:42:00Z</dcterms:created>
  <dcterms:modified xsi:type="dcterms:W3CDTF">2026-02-11T12:43:00Z</dcterms:modified>
</cp:coreProperties>
</file>